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5D7" w:rsidRPr="000855D7" w:rsidRDefault="000855D7" w:rsidP="000855D7">
      <w:pPr>
        <w:pStyle w:val="font8"/>
        <w:jc w:val="center"/>
        <w:rPr>
          <w:rStyle w:val="color11"/>
          <w:rFonts w:ascii="Arial" w:hAnsi="Arial" w:cs="Arial"/>
          <w:sz w:val="32"/>
          <w:szCs w:val="27"/>
        </w:rPr>
      </w:pPr>
      <w:bookmarkStart w:id="0" w:name="_GoBack"/>
      <w:bookmarkEnd w:id="0"/>
      <w:r w:rsidRPr="000855D7">
        <w:rPr>
          <w:rStyle w:val="color11"/>
          <w:rFonts w:ascii="Arial" w:hAnsi="Arial" w:cs="Arial"/>
          <w:sz w:val="32"/>
          <w:szCs w:val="27"/>
        </w:rPr>
        <w:t>2015 Summit Recap</w:t>
      </w:r>
    </w:p>
    <w:p w:rsidR="000855D7" w:rsidRDefault="000855D7" w:rsidP="000855D7">
      <w:pPr>
        <w:pStyle w:val="font8"/>
        <w:rPr>
          <w:rStyle w:val="color11"/>
          <w:rFonts w:ascii="Arial" w:hAnsi="Arial" w:cs="Arial"/>
          <w:sz w:val="27"/>
          <w:szCs w:val="27"/>
        </w:rPr>
      </w:pPr>
    </w:p>
    <w:p w:rsidR="000855D7" w:rsidRDefault="000855D7" w:rsidP="000855D7">
      <w:pPr>
        <w:pStyle w:val="font8"/>
        <w:rPr>
          <w:sz w:val="27"/>
          <w:szCs w:val="27"/>
        </w:rPr>
      </w:pPr>
      <w:r>
        <w:rPr>
          <w:rStyle w:val="color11"/>
          <w:rFonts w:ascii="Arial" w:hAnsi="Arial" w:cs="Arial"/>
          <w:sz w:val="27"/>
          <w:szCs w:val="27"/>
        </w:rPr>
        <w:t xml:space="preserve">The 2015 International Children’s Advisory Network (iCAN) Launch and Research Summit was hosted in Washington, D.C., USA from June 22-25. </w:t>
      </w:r>
    </w:p>
    <w:p w:rsidR="000855D7" w:rsidRDefault="000855D7" w:rsidP="000855D7">
      <w:pPr>
        <w:pStyle w:val="font8"/>
        <w:rPr>
          <w:sz w:val="27"/>
          <w:szCs w:val="27"/>
        </w:rPr>
      </w:pPr>
      <w:r>
        <w:rPr>
          <w:rStyle w:val="color11"/>
          <w:rFonts w:ascii="Arial" w:hAnsi="Arial" w:cs="Arial"/>
          <w:sz w:val="27"/>
          <w:szCs w:val="27"/>
        </w:rPr>
        <w:t xml:space="preserve">The event brought together 130 children, parents and team leaders from young person’s advisory groups in the United States, Canada, United Kingdom, Spain, France and Australia to learn from one another and engage </w:t>
      </w:r>
      <w:proofErr w:type="gramStart"/>
      <w:r>
        <w:rPr>
          <w:rStyle w:val="color11"/>
          <w:rFonts w:ascii="Arial" w:hAnsi="Arial" w:cs="Arial"/>
          <w:sz w:val="27"/>
          <w:szCs w:val="27"/>
        </w:rPr>
        <w:t>with</w:t>
      </w:r>
      <w:proofErr w:type="gramEnd"/>
      <w:r>
        <w:rPr>
          <w:rStyle w:val="color11"/>
          <w:rFonts w:ascii="Arial" w:hAnsi="Arial" w:cs="Arial"/>
          <w:sz w:val="27"/>
          <w:szCs w:val="27"/>
        </w:rPr>
        <w:t xml:space="preserve"> industry, regulatory, and government leaders in the areas of children’s health, research and innovation. </w:t>
      </w:r>
    </w:p>
    <w:p w:rsidR="000855D7" w:rsidRDefault="000855D7" w:rsidP="000855D7">
      <w:pPr>
        <w:pStyle w:val="font8"/>
        <w:rPr>
          <w:sz w:val="27"/>
          <w:szCs w:val="27"/>
        </w:rPr>
      </w:pPr>
      <w:r>
        <w:rPr>
          <w:rStyle w:val="color11"/>
          <w:rFonts w:ascii="Arial" w:hAnsi="Arial" w:cs="Arial"/>
          <w:sz w:val="27"/>
          <w:szCs w:val="27"/>
        </w:rPr>
        <w:t>This event marked the first major meeting of the iCAN network and showcased all of the accomplishments and hard work achieved by both our founding and rising teams.</w:t>
      </w:r>
    </w:p>
    <w:p w:rsidR="0090640D" w:rsidRDefault="0090640D"/>
    <w:sectPr w:rsidR="00906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5D7"/>
    <w:rsid w:val="000855D7"/>
    <w:rsid w:val="00906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F2D46"/>
  <w15:chartTrackingRefBased/>
  <w15:docId w15:val="{6D1B4813-C0EF-485A-AEB3-DDE331D2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0855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DefaultParagraphFont"/>
    <w:rsid w:val="00085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Leanne L</dc:creator>
  <cp:keywords/>
  <dc:description/>
  <cp:lastModifiedBy>West, Leanne L</cp:lastModifiedBy>
  <cp:revision>1</cp:revision>
  <dcterms:created xsi:type="dcterms:W3CDTF">2019-07-19T01:29:00Z</dcterms:created>
  <dcterms:modified xsi:type="dcterms:W3CDTF">2019-07-19T01:30:00Z</dcterms:modified>
</cp:coreProperties>
</file>